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632F7">
      <w:pPr>
        <w:pStyle w:val="Corpsdetexte31"/>
      </w:pPr>
      <w:r>
        <w:rPr>
          <w:sz w:val="24"/>
        </w:rPr>
        <w:t>PREENQUETE CALAMITES AGRICOLES SUITE AUX CRUES ET FORTES PLUIES DU 21 AU 23 JANVIER 2020</w:t>
      </w:r>
    </w:p>
    <w:p w:rsidR="00000000" w:rsidRDefault="008632F7">
      <w:pPr>
        <w:pStyle w:val="Corpsdetexte31"/>
        <w:rPr>
          <w:sz w:val="24"/>
        </w:rPr>
      </w:pPr>
    </w:p>
    <w:p w:rsidR="00000000" w:rsidRDefault="008632F7">
      <w:pPr>
        <w:pStyle w:val="Corpsdetexte21"/>
      </w:pPr>
      <w:r>
        <w:rPr>
          <w:sz w:val="24"/>
          <w:szCs w:val="24"/>
        </w:rPr>
        <w:t>Cette fiche de préenquête est destinée à établir un estimatif des pertes dues aux intempéries du 21 au 2</w:t>
      </w:r>
      <w:r>
        <w:rPr>
          <w:sz w:val="24"/>
          <w:szCs w:val="24"/>
        </w:rPr>
        <w:t>4</w:t>
      </w:r>
      <w:r>
        <w:rPr>
          <w:sz w:val="24"/>
          <w:szCs w:val="24"/>
        </w:rPr>
        <w:t xml:space="preserve"> janvier 2020 dans le département de l’Aude.</w:t>
      </w:r>
    </w:p>
    <w:p w:rsidR="00000000" w:rsidRDefault="008632F7">
      <w:pPr>
        <w:pStyle w:val="Corpsdetexte21"/>
        <w:rPr>
          <w:sz w:val="24"/>
          <w:szCs w:val="24"/>
        </w:rPr>
      </w:pPr>
    </w:p>
    <w:p w:rsidR="00000000" w:rsidRDefault="008632F7">
      <w:pPr>
        <w:jc w:val="both"/>
      </w:pPr>
      <w:r>
        <w:t xml:space="preserve">Elle vise à un </w:t>
      </w:r>
      <w:r>
        <w:t>premier recensement des dommages pour  disposer d’éléments préalables à une demande de reconnaissance de calamité agricole, et ne préjuge pas de la suite donnée en matière d'indemnisation individuelle.</w:t>
      </w:r>
    </w:p>
    <w:p w:rsidR="00000000" w:rsidRDefault="008632F7">
      <w:pPr>
        <w:jc w:val="both"/>
      </w:pPr>
      <w:r>
        <w:t>En cas de reconnaissance de ce sinistre par arrêté min</w:t>
      </w:r>
      <w:r>
        <w:t>istériel, un dossier officiel d'indemnisation sera à déposer au cours du second semestre 2020.</w:t>
      </w:r>
    </w:p>
    <w:p w:rsidR="00000000" w:rsidRDefault="008632F7">
      <w:pPr>
        <w:jc w:val="both"/>
      </w:pPr>
    </w:p>
    <w:p w:rsidR="00000000" w:rsidRDefault="008632F7">
      <w:pPr>
        <w:pStyle w:val="Corpsdetexte31"/>
        <w:rPr>
          <w:sz w:val="24"/>
        </w:rPr>
      </w:pPr>
    </w:p>
    <w:p w:rsidR="00000000" w:rsidRDefault="008632F7">
      <w:r>
        <w:rPr>
          <w:b/>
          <w:bCs/>
        </w:rPr>
        <w:t>NOM</w:t>
      </w:r>
      <w:r>
        <w:t xml:space="preserve"> (Individuel ou société) :.............................................................................................n° </w:t>
      </w:r>
      <w:r>
        <w:rPr>
          <w:b/>
          <w:bCs/>
        </w:rPr>
        <w:t>PACAGE</w:t>
      </w:r>
      <w:r>
        <w:t>…………………...</w:t>
      </w:r>
      <w:r>
        <w:rPr>
          <w:b/>
          <w:bCs/>
        </w:rPr>
        <w:t>SIRET </w:t>
      </w:r>
      <w:r>
        <w:t>: ……………………….</w:t>
      </w:r>
      <w:r>
        <w:t>..</w:t>
      </w:r>
    </w:p>
    <w:p w:rsidR="00000000" w:rsidRDefault="008632F7">
      <w:r>
        <w:rPr>
          <w:b/>
          <w:bCs/>
        </w:rPr>
        <w:t>ADRESSE </w:t>
      </w:r>
      <w:r>
        <w:t>:....................................................................................................................</w:t>
      </w:r>
      <w:r>
        <w:rPr>
          <w:b/>
          <w:bCs/>
        </w:rPr>
        <w:t>Code Postal</w:t>
      </w:r>
      <w:r>
        <w:t>.................</w:t>
      </w:r>
      <w:r>
        <w:rPr>
          <w:b/>
          <w:bCs/>
        </w:rPr>
        <w:t>Commune </w:t>
      </w:r>
      <w:r>
        <w:t>:...........……………..............</w:t>
      </w:r>
    </w:p>
    <w:p w:rsidR="00000000" w:rsidRDefault="008632F7">
      <w:r>
        <w:rPr>
          <w:b/>
          <w:bCs/>
        </w:rPr>
        <w:t>Tel </w:t>
      </w:r>
      <w:r>
        <w:t>:.........................................</w:t>
      </w:r>
      <w:r>
        <w:rPr>
          <w:b/>
          <w:bCs/>
        </w:rPr>
        <w:t>Portable </w:t>
      </w:r>
      <w:r>
        <w:t>:....</w:t>
      </w:r>
      <w:r>
        <w:t>.........................................................</w:t>
      </w:r>
      <w:r>
        <w:rPr>
          <w:b/>
          <w:bCs/>
        </w:rPr>
        <w:t>Mèl</w:t>
      </w:r>
      <w:r>
        <w:t>. :</w:t>
      </w:r>
    </w:p>
    <w:p w:rsidR="00000000" w:rsidRDefault="008632F7">
      <w:pPr>
        <w:pStyle w:val="Liste"/>
        <w:spacing w:after="0"/>
        <w:rPr>
          <w:sz w:val="16"/>
        </w:rPr>
      </w:pPr>
    </w:p>
    <w:p w:rsidR="00000000" w:rsidRDefault="008632F7">
      <w:pPr>
        <w:pStyle w:val="Titredetableau"/>
        <w:suppressLineNumbers w:val="0"/>
        <w:jc w:val="left"/>
      </w:pPr>
      <w:r w:rsidRPr="00BB753F">
        <w:rPr>
          <w:rFonts w:ascii="Arial" w:hAnsi="Arial" w:cs="Arial"/>
          <w:iCs/>
          <w:sz w:val="22"/>
          <w:szCs w:val="22"/>
          <w14:shadow w14:blurRad="50800" w14:dist="38100" w14:dir="2700000" w14:sx="100000" w14:sy="100000" w14:kx="0" w14:ky="0" w14:algn="tl">
            <w14:srgbClr w14:val="000000">
              <w14:alpha w14:val="60000"/>
            </w14:srgbClr>
          </w14:shadow>
        </w:rPr>
        <w:t>L'évaluation des dommages est à décrire à ce stade de façon</w:t>
      </w:r>
      <w:r w:rsidRPr="00BB753F">
        <w:rPr>
          <w:rFonts w:ascii="Arial" w:hAnsi="Arial" w:cs="Arial"/>
          <w:iCs/>
          <w:sz w:val="22"/>
          <w:szCs w:val="22"/>
          <w14:shadow w14:blurRad="50800" w14:dist="38100" w14:dir="2700000" w14:sx="100000" w14:sy="100000" w14:kx="0" w14:ky="0" w14:algn="tl">
            <w14:srgbClr w14:val="000000">
              <w14:alpha w14:val="60000"/>
            </w14:srgbClr>
          </w14:shadow>
        </w:rPr>
        <w:t xml:space="preserve"> indicative et prévisionnelle, selon 3</w:t>
      </w:r>
      <w:r w:rsidRPr="00BB753F">
        <w:rPr>
          <w:rFonts w:ascii="Arial" w:hAnsi="Arial" w:cs="Arial"/>
          <w:iCs/>
          <w:sz w:val="20"/>
          <w:szCs w:val="20"/>
          <w14:shadow w14:blurRad="50800" w14:dist="38100" w14:dir="2700000" w14:sx="100000" w14:sy="100000" w14:kx="0" w14:ky="0" w14:algn="tl">
            <w14:srgbClr w14:val="000000">
              <w14:alpha w14:val="60000"/>
            </w14:srgbClr>
          </w14:shadow>
        </w:rPr>
        <w:t xml:space="preserve"> possibilités : </w:t>
      </w:r>
    </w:p>
    <w:p w:rsidR="00000000" w:rsidRPr="00BB753F" w:rsidRDefault="008632F7">
      <w:pPr>
        <w:pStyle w:val="Titredetableau"/>
        <w:suppressLineNumbers w:val="0"/>
        <w:jc w:val="left"/>
        <w:rPr>
          <w:rFonts w:ascii="Arial" w:hAnsi="Arial" w:cs="Arial"/>
          <w:iCs/>
          <w:sz w:val="20"/>
          <w:szCs w:val="20"/>
          <w14:shadow w14:blurRad="50800" w14:dist="38100" w14:dir="2700000" w14:sx="100000" w14:sy="100000" w14:kx="0" w14:ky="0" w14:algn="tl">
            <w14:srgbClr w14:val="000000">
              <w14:alpha w14:val="60000"/>
            </w14:srgbClr>
          </w14:shadow>
        </w:rPr>
      </w:pPr>
    </w:p>
    <w:p w:rsidR="00000000" w:rsidRDefault="008632F7">
      <w:pPr>
        <w:pStyle w:val="Titredetableau"/>
        <w:suppressLineNumbers w:val="0"/>
        <w:ind w:left="2211"/>
        <w:jc w:val="left"/>
      </w:pPr>
      <w:r w:rsidRPr="00BB753F">
        <w:rPr>
          <w:rFonts w:ascii="Arial" w:hAnsi="Arial" w:cs="Arial"/>
          <w:iCs/>
          <w:sz w:val="20"/>
          <w:szCs w:val="20"/>
          <w14:shadow w14:blurRad="50800" w14:dist="38100" w14:dir="2700000" w14:sx="100000" w14:sy="100000" w14:kx="0" w14:ky="0" w14:algn="tl">
            <w14:srgbClr w14:val="000000">
              <w14:alpha w14:val="60000"/>
            </w14:srgbClr>
          </w14:shadow>
        </w:rPr>
        <w:t>- utiliser  les unités de travaux ou de dégâts indiquées (tableau 1) ;</w:t>
      </w:r>
    </w:p>
    <w:p w:rsidR="00000000" w:rsidRDefault="008632F7">
      <w:pPr>
        <w:pStyle w:val="Titredetableau"/>
        <w:suppressLineNumbers w:val="0"/>
        <w:ind w:left="2211"/>
        <w:jc w:val="left"/>
      </w:pPr>
      <w:r w:rsidRPr="00BB753F">
        <w:rPr>
          <w:rFonts w:ascii="Arial" w:hAnsi="Arial" w:cs="Arial"/>
          <w:iCs/>
          <w:sz w:val="20"/>
          <w:szCs w:val="20"/>
          <w14:shadow w14:blurRad="50800" w14:dist="38100" w14:dir="2700000" w14:sx="100000" w14:sy="100000" w14:kx="0" w14:ky="0" w14:algn="tl">
            <w14:srgbClr w14:val="000000">
              <w14:alpha w14:val="60000"/>
            </w14:srgbClr>
          </w14:shadow>
        </w:rPr>
        <w:t>- uti</w:t>
      </w:r>
      <w:r w:rsidRPr="00BB753F">
        <w:rPr>
          <w:rFonts w:ascii="Arial" w:hAnsi="Arial" w:cs="Arial"/>
          <w:iCs/>
          <w:sz w:val="20"/>
          <w:szCs w:val="20"/>
          <w14:shadow w14:blurRad="50800" w14:dist="38100" w14:dir="2700000" w14:sx="100000" w14:sy="100000" w14:kx="0" w14:ky="0" w14:algn="tl">
            <w14:srgbClr w14:val="000000">
              <w14:alpha w14:val="60000"/>
            </w14:srgbClr>
          </w14:shadow>
        </w:rPr>
        <w:t>liser l’évaluation à l’hectare par degré de dégâts  (Tableau 2) ;</w:t>
      </w:r>
    </w:p>
    <w:p w:rsidR="00000000" w:rsidRDefault="008632F7">
      <w:pPr>
        <w:pStyle w:val="Titredetableau"/>
        <w:suppressLineNumbers w:val="0"/>
        <w:ind w:left="2211"/>
        <w:jc w:val="left"/>
      </w:pPr>
      <w:r w:rsidRPr="00BB753F">
        <w:rPr>
          <w:rFonts w:ascii="Arial" w:hAnsi="Arial" w:cs="Arial"/>
          <w:iCs/>
          <w:sz w:val="20"/>
          <w:szCs w:val="28"/>
          <w14:shadow w14:blurRad="50800" w14:dist="38100" w14:dir="2700000" w14:sx="100000" w14:sy="100000" w14:kx="0" w14:ky="0" w14:algn="tl">
            <w14:srgbClr w14:val="000000">
              <w14:alpha w14:val="60000"/>
            </w14:srgbClr>
          </w14:shadow>
        </w:rPr>
        <w:t>- utiliser le tableau 3 pour les autres dégâts</w:t>
      </w:r>
    </w:p>
    <w:p w:rsidR="00000000" w:rsidRPr="00BB753F" w:rsidRDefault="008632F7">
      <w:pPr>
        <w:pStyle w:val="Titredetableau"/>
        <w:suppressLineNumbers w:val="0"/>
        <w:rPr>
          <w:i/>
          <w:sz w:val="20"/>
          <w:szCs w:val="28"/>
          <w14:shadow w14:blurRad="50800" w14:dist="38100" w14:dir="2700000" w14:sx="100000" w14:sy="100000" w14:kx="0" w14:ky="0" w14:algn="tl">
            <w14:srgbClr w14:val="000000">
              <w14:alpha w14:val="60000"/>
            </w14:srgbClr>
          </w14:shadow>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80"/>
        <w:gridCol w:w="45"/>
        <w:gridCol w:w="345"/>
        <w:gridCol w:w="736"/>
        <w:gridCol w:w="257"/>
        <w:gridCol w:w="1279"/>
        <w:gridCol w:w="1549"/>
        <w:gridCol w:w="808"/>
        <w:gridCol w:w="399"/>
        <w:gridCol w:w="543"/>
        <w:gridCol w:w="1285"/>
        <w:gridCol w:w="1305"/>
        <w:gridCol w:w="1080"/>
        <w:gridCol w:w="1200"/>
        <w:gridCol w:w="1065"/>
        <w:gridCol w:w="1071"/>
        <w:gridCol w:w="30"/>
        <w:gridCol w:w="15"/>
      </w:tblGrid>
      <w:tr w:rsidR="00000000">
        <w:trPr>
          <w:trHeight w:val="471"/>
        </w:trPr>
        <w:tc>
          <w:tcPr>
            <w:tcW w:w="16191" w:type="dxa"/>
            <w:gridSpan w:val="18"/>
            <w:tcBorders>
              <w:top w:val="single" w:sz="1" w:space="0" w:color="000000"/>
              <w:left w:val="single" w:sz="1" w:space="0" w:color="000000"/>
              <w:bottom w:val="single" w:sz="2" w:space="0" w:color="000000"/>
              <w:right w:val="single" w:sz="2" w:space="0" w:color="000000"/>
            </w:tcBorders>
            <w:shd w:val="clear" w:color="auto" w:fill="auto"/>
          </w:tcPr>
          <w:p w:rsidR="00000000" w:rsidRDefault="008632F7">
            <w:pPr>
              <w:pStyle w:val="Contenudetableau"/>
              <w:snapToGrid w:val="0"/>
              <w:jc w:val="center"/>
            </w:pPr>
            <w:r>
              <w:rPr>
                <w:b/>
                <w:bCs/>
              </w:rPr>
              <w:t>Tableau 1</w:t>
            </w:r>
          </w:p>
        </w:tc>
      </w:tr>
      <w:tr w:rsidR="00000000">
        <w:trPr>
          <w:trHeight w:val="471"/>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Commune</w:t>
            </w: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 xml:space="preserve">Chemins </w:t>
            </w:r>
            <w:r>
              <w:rPr>
                <w:b/>
                <w:bCs/>
              </w:rPr>
              <w:t>(ml)</w:t>
            </w:r>
          </w:p>
        </w:tc>
        <w:tc>
          <w:tcPr>
            <w:tcW w:w="1278"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Talus</w:t>
            </w:r>
          </w:p>
          <w:p w:rsidR="00000000" w:rsidRDefault="008632F7">
            <w:pPr>
              <w:pStyle w:val="Contenudetableau"/>
              <w:jc w:val="center"/>
            </w:pPr>
            <w:r>
              <w:rPr>
                <w:rFonts w:eastAsia="Liberation Sans" w:cs="Liberation Sans"/>
                <w:b/>
                <w:bCs/>
              </w:rPr>
              <w:t xml:space="preserve"> </w:t>
            </w:r>
            <w:r>
              <w:rPr>
                <w:b/>
                <w:bCs/>
              </w:rPr>
              <w:t>(m</w:t>
            </w:r>
            <w:r>
              <w:rPr>
                <w:b/>
                <w:bCs/>
                <w:vertAlign w:val="superscript"/>
              </w:rPr>
              <w:t>3</w:t>
            </w:r>
            <w:r>
              <w:rPr>
                <w:b/>
                <w:bCs/>
              </w:rPr>
              <w:t>)</w:t>
            </w:r>
          </w:p>
        </w:tc>
        <w:tc>
          <w:tcPr>
            <w:tcW w:w="1549"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Terre</w:t>
            </w:r>
          </w:p>
          <w:p w:rsidR="00000000" w:rsidRDefault="008632F7">
            <w:pPr>
              <w:pStyle w:val="Contenudetableau"/>
              <w:jc w:val="center"/>
            </w:pPr>
            <w:r>
              <w:rPr>
                <w:b/>
                <w:bCs/>
              </w:rPr>
              <w:t>(m</w:t>
            </w:r>
            <w:r>
              <w:rPr>
                <w:b/>
                <w:bCs/>
                <w:vertAlign w:val="superscript"/>
              </w:rPr>
              <w:t>3</w:t>
            </w:r>
            <w:r>
              <w:rPr>
                <w:b/>
                <w:bCs/>
              </w:rPr>
              <w:t>)</w:t>
            </w:r>
          </w:p>
        </w:tc>
        <w:tc>
          <w:tcPr>
            <w:tcW w:w="808"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Buses</w:t>
            </w:r>
          </w:p>
          <w:p w:rsidR="00000000" w:rsidRDefault="008632F7">
            <w:pPr>
              <w:pStyle w:val="Contenudetableau"/>
              <w:jc w:val="center"/>
            </w:pPr>
            <w:r>
              <w:rPr>
                <w:b/>
                <w:bCs/>
              </w:rPr>
              <w:t>(ml)</w:t>
            </w: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 xml:space="preserve">Digue </w:t>
            </w:r>
          </w:p>
          <w:p w:rsidR="00000000" w:rsidRDefault="008632F7">
            <w:pPr>
              <w:pStyle w:val="Contenudetableau"/>
              <w:jc w:val="center"/>
            </w:pPr>
            <w:r>
              <w:rPr>
                <w:b/>
                <w:bCs/>
              </w:rPr>
              <w:t>(m</w:t>
            </w:r>
            <w:r>
              <w:rPr>
                <w:b/>
                <w:bCs/>
                <w:vertAlign w:val="superscript"/>
              </w:rPr>
              <w:t>2</w:t>
            </w:r>
            <w:r>
              <w:rPr>
                <w:b/>
                <w:bCs/>
              </w:rPr>
              <w:t>)</w:t>
            </w:r>
          </w:p>
        </w:tc>
        <w:tc>
          <w:tcPr>
            <w:tcW w:w="1285"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Pelle hydraulique</w:t>
            </w:r>
          </w:p>
          <w:p w:rsidR="00000000" w:rsidRDefault="008632F7">
            <w:pPr>
              <w:pStyle w:val="Contenudetableau"/>
              <w:jc w:val="center"/>
            </w:pPr>
            <w:r>
              <w:rPr>
                <w:b/>
                <w:bCs/>
                <w:sz w:val="20"/>
              </w:rPr>
              <w:t>(heure)</w:t>
            </w:r>
          </w:p>
        </w:tc>
        <w:tc>
          <w:tcPr>
            <w:tcW w:w="1305"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Tracto-pelle (heure)</w:t>
            </w:r>
          </w:p>
        </w:tc>
        <w:tc>
          <w:tcPr>
            <w:tcW w:w="1080"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Camion</w:t>
            </w:r>
          </w:p>
          <w:p w:rsidR="00000000" w:rsidRDefault="008632F7">
            <w:pPr>
              <w:pStyle w:val="Contenudetableau"/>
              <w:jc w:val="center"/>
            </w:pPr>
            <w:r>
              <w:rPr>
                <w:b/>
                <w:bCs/>
                <w:sz w:val="20"/>
                <w:szCs w:val="20"/>
              </w:rPr>
              <w:t>(journée)</w:t>
            </w:r>
          </w:p>
        </w:tc>
        <w:tc>
          <w:tcPr>
            <w:tcW w:w="1200"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 xml:space="preserve">Tracteur </w:t>
            </w:r>
          </w:p>
          <w:p w:rsidR="00000000" w:rsidRDefault="008632F7">
            <w:pPr>
              <w:pStyle w:val="Contenudetableau"/>
              <w:jc w:val="center"/>
            </w:pPr>
            <w:r>
              <w:rPr>
                <w:b/>
                <w:bCs/>
                <w:sz w:val="20"/>
                <w:szCs w:val="20"/>
              </w:rPr>
              <w:t>(heure)</w:t>
            </w:r>
          </w:p>
        </w:tc>
        <w:tc>
          <w:tcPr>
            <w:tcW w:w="1065"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Bulldozer</w:t>
            </w:r>
          </w:p>
          <w:p w:rsidR="00000000" w:rsidRDefault="008632F7">
            <w:pPr>
              <w:pStyle w:val="Contenudetableau"/>
              <w:jc w:val="center"/>
            </w:pPr>
            <w:r>
              <w:rPr>
                <w:b/>
                <w:bCs/>
                <w:sz w:val="20"/>
                <w:szCs w:val="20"/>
              </w:rPr>
              <w:t>(heure)</w:t>
            </w:r>
          </w:p>
        </w:tc>
        <w:tc>
          <w:tcPr>
            <w:tcW w:w="1116" w:type="dxa"/>
            <w:gridSpan w:val="3"/>
            <w:tcBorders>
              <w:left w:val="single" w:sz="2" w:space="0" w:color="000000"/>
              <w:bottom w:val="single" w:sz="2" w:space="0" w:color="000000"/>
              <w:right w:val="single" w:sz="2" w:space="0" w:color="000000"/>
            </w:tcBorders>
            <w:shd w:val="clear" w:color="auto" w:fill="auto"/>
          </w:tcPr>
          <w:p w:rsidR="00000000" w:rsidRDefault="008632F7">
            <w:pPr>
              <w:pStyle w:val="Contenudetableau"/>
              <w:snapToGrid w:val="0"/>
              <w:jc w:val="center"/>
            </w:pPr>
            <w:r>
              <w:rPr>
                <w:b/>
                <w:bCs/>
                <w:sz w:val="20"/>
                <w:szCs w:val="20"/>
              </w:rPr>
              <w:t>Travail exploitant (heure)</w:t>
            </w: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rPr>
                <w:rFonts w:cs="Tahoma"/>
                <w:b/>
                <w:bCs/>
                <w:lang/>
              </w:rPr>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rPr>
                <w:rFonts w:cs="Tahoma"/>
                <w:b/>
                <w:bCs/>
                <w:lang/>
              </w:rPr>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bookmarkStart w:id="0" w:name="_GoBack"/>
            <w:bookmarkEnd w:id="0"/>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1"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rPr>
          <w:trHeight w:hRule="exact" w:val="312"/>
        </w:trPr>
        <w:tc>
          <w:tcPr>
            <w:tcW w:w="3570" w:type="dxa"/>
            <w:gridSpan w:val="3"/>
            <w:tcBorders>
              <w:left w:val="single" w:sz="1" w:space="0" w:color="000000"/>
              <w:bottom w:val="single" w:sz="4" w:space="0" w:color="000000"/>
            </w:tcBorders>
            <w:shd w:val="clear" w:color="auto" w:fill="auto"/>
          </w:tcPr>
          <w:p w:rsidR="00000000" w:rsidRDefault="008632F7">
            <w:pPr>
              <w:pStyle w:val="Contenudetableau"/>
              <w:snapToGrid w:val="0"/>
            </w:pPr>
          </w:p>
        </w:tc>
        <w:tc>
          <w:tcPr>
            <w:tcW w:w="993" w:type="dxa"/>
            <w:gridSpan w:val="2"/>
            <w:tcBorders>
              <w:left w:val="single" w:sz="1" w:space="0" w:color="000000"/>
              <w:bottom w:val="single" w:sz="4" w:space="0" w:color="000000"/>
            </w:tcBorders>
            <w:shd w:val="clear" w:color="auto" w:fill="auto"/>
          </w:tcPr>
          <w:p w:rsidR="00000000" w:rsidRDefault="008632F7">
            <w:pPr>
              <w:pStyle w:val="Contenudetableau"/>
              <w:snapToGrid w:val="0"/>
            </w:pPr>
          </w:p>
        </w:tc>
        <w:tc>
          <w:tcPr>
            <w:tcW w:w="1278"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808"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942" w:type="dxa"/>
            <w:gridSpan w:val="2"/>
            <w:tcBorders>
              <w:left w:val="single" w:sz="1" w:space="0" w:color="000000"/>
              <w:bottom w:val="single" w:sz="4" w:space="0" w:color="000000"/>
            </w:tcBorders>
            <w:shd w:val="clear" w:color="auto" w:fill="auto"/>
          </w:tcPr>
          <w:p w:rsidR="00000000" w:rsidRDefault="008632F7">
            <w:pPr>
              <w:pStyle w:val="Contenudetableau"/>
              <w:snapToGrid w:val="0"/>
            </w:pPr>
          </w:p>
        </w:tc>
        <w:tc>
          <w:tcPr>
            <w:tcW w:w="1285"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1065" w:type="dxa"/>
            <w:tcBorders>
              <w:left w:val="single" w:sz="1" w:space="0" w:color="000000"/>
              <w:bottom w:val="single" w:sz="4" w:space="0" w:color="000000"/>
            </w:tcBorders>
            <w:shd w:val="clear" w:color="auto" w:fill="auto"/>
          </w:tcPr>
          <w:p w:rsidR="00000000" w:rsidRDefault="008632F7">
            <w:pPr>
              <w:pStyle w:val="Contenudetableau"/>
              <w:snapToGrid w:val="0"/>
            </w:pPr>
          </w:p>
        </w:tc>
        <w:tc>
          <w:tcPr>
            <w:tcW w:w="1116" w:type="dxa"/>
            <w:gridSpan w:val="3"/>
            <w:tcBorders>
              <w:top w:val="single" w:sz="2" w:space="0" w:color="000000"/>
              <w:left w:val="single" w:sz="2" w:space="0" w:color="000000"/>
              <w:bottom w:val="single" w:sz="2" w:space="0" w:color="000000"/>
              <w:right w:val="single" w:sz="2" w:space="0" w:color="000000"/>
            </w:tcBorders>
            <w:shd w:val="clear" w:color="auto" w:fill="auto"/>
          </w:tcPr>
          <w:p w:rsidR="00000000" w:rsidRDefault="008632F7">
            <w:pPr>
              <w:pStyle w:val="Contenudetableau"/>
              <w:snapToGrid w:val="0"/>
            </w:pPr>
          </w:p>
        </w:tc>
      </w:tr>
      <w:tr w:rsidR="00000000">
        <w:tblPrEx>
          <w:tblCellMar>
            <w:top w:w="0" w:type="dxa"/>
            <w:left w:w="0" w:type="dxa"/>
            <w:bottom w:w="0" w:type="dxa"/>
            <w:right w:w="0" w:type="dxa"/>
          </w:tblCellMar>
        </w:tblPrEx>
        <w:trPr>
          <w:gridAfter w:val="1"/>
          <w:wAfter w:w="15" w:type="dxa"/>
          <w:trHeight w:val="431"/>
        </w:trPr>
        <w:tc>
          <w:tcPr>
            <w:tcW w:w="16146" w:type="dxa"/>
            <w:gridSpan w:val="16"/>
            <w:tcBorders>
              <w:top w:val="single" w:sz="1" w:space="0" w:color="000000"/>
              <w:left w:val="single" w:sz="1" w:space="0" w:color="000000"/>
              <w:bottom w:val="single" w:sz="1" w:space="0" w:color="000000"/>
            </w:tcBorders>
            <w:shd w:val="clear" w:color="auto" w:fill="auto"/>
            <w:vAlign w:val="center"/>
          </w:tcPr>
          <w:p w:rsidR="00000000" w:rsidRDefault="008632F7">
            <w:pPr>
              <w:pStyle w:val="Contenudetableau"/>
              <w:snapToGrid w:val="0"/>
              <w:jc w:val="center"/>
            </w:pPr>
            <w:r>
              <w:rPr>
                <w:b/>
                <w:bCs/>
                <w:sz w:val="20"/>
              </w:rPr>
              <w:t xml:space="preserve">Tableau 2 </w:t>
            </w:r>
            <w:r>
              <w:rPr>
                <w:b/>
                <w:bCs/>
                <w:sz w:val="20"/>
              </w:rPr>
              <w:t>(voir  notice en page 3)</w:t>
            </w:r>
          </w:p>
        </w:tc>
        <w:tc>
          <w:tcPr>
            <w:tcW w:w="30" w:type="dxa"/>
            <w:tcBorders>
              <w:left w:val="single" w:sz="1" w:space="0" w:color="000000"/>
            </w:tcBorders>
            <w:shd w:val="clear" w:color="auto" w:fill="auto"/>
            <w:vAlign w:val="center"/>
          </w:tcPr>
          <w:p w:rsidR="00000000" w:rsidRDefault="008632F7">
            <w:pPr>
              <w:snapToGrid w:val="0"/>
              <w:rPr>
                <w:b/>
                <w:bCs/>
                <w:sz w:val="20"/>
              </w:rPr>
            </w:pPr>
          </w:p>
        </w:tc>
      </w:tr>
      <w:tr w:rsidR="00000000">
        <w:tblPrEx>
          <w:tblCellMar>
            <w:top w:w="0" w:type="dxa"/>
            <w:left w:w="0" w:type="dxa"/>
            <w:bottom w:w="0" w:type="dxa"/>
            <w:right w:w="0" w:type="dxa"/>
          </w:tblCellMar>
        </w:tblPrEx>
        <w:trPr>
          <w:gridAfter w:val="1"/>
          <w:wAfter w:w="15" w:type="dxa"/>
          <w:trHeight w:val="655"/>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jc w:val="center"/>
              <w:rPr>
                <w:b/>
                <w:bCs/>
                <w:sz w:val="20"/>
              </w:rPr>
            </w:pPr>
          </w:p>
          <w:p w:rsidR="00000000" w:rsidRDefault="008632F7">
            <w:pPr>
              <w:pStyle w:val="Contenudetableau"/>
              <w:jc w:val="center"/>
            </w:pPr>
            <w:r>
              <w:rPr>
                <w:b/>
                <w:bCs/>
                <w:sz w:val="20"/>
              </w:rPr>
              <w:t>Commune</w:t>
            </w: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jc w:val="center"/>
              <w:rPr>
                <w:b/>
                <w:bCs/>
                <w:sz w:val="20"/>
              </w:rPr>
            </w:pPr>
          </w:p>
        </w:tc>
        <w:tc>
          <w:tcPr>
            <w:tcW w:w="1081"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 xml:space="preserve">Remise en état </w:t>
            </w:r>
            <w:r>
              <w:rPr>
                <w:b/>
                <w:bCs/>
                <w:sz w:val="20"/>
              </w:rPr>
              <w:t>vigne</w:t>
            </w:r>
          </w:p>
          <w:p w:rsidR="00000000" w:rsidRDefault="008632F7">
            <w:pPr>
              <w:pStyle w:val="Contenudetableau"/>
              <w:jc w:val="center"/>
            </w:pPr>
            <w:r>
              <w:rPr>
                <w:b/>
                <w:bCs/>
                <w:sz w:val="20"/>
              </w:rPr>
              <w:t>Degré 1</w:t>
            </w:r>
          </w:p>
          <w:p w:rsidR="00000000" w:rsidRDefault="008632F7">
            <w:pPr>
              <w:pStyle w:val="Contenudetableau"/>
              <w:jc w:val="center"/>
            </w:pPr>
            <w:r>
              <w:rPr>
                <w:b/>
                <w:bCs/>
                <w:sz w:val="20"/>
              </w:rPr>
              <w:t>(ha, a, ca)</w:t>
            </w:r>
          </w:p>
        </w:tc>
        <w:tc>
          <w:tcPr>
            <w:tcW w:w="1535"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rPr>
              <w:t>Remise en état vigne</w:t>
            </w:r>
          </w:p>
          <w:p w:rsidR="00000000" w:rsidRDefault="008632F7">
            <w:pPr>
              <w:pStyle w:val="Contenudetableau"/>
              <w:jc w:val="center"/>
            </w:pPr>
            <w:r>
              <w:rPr>
                <w:b/>
                <w:bCs/>
                <w:sz w:val="20"/>
              </w:rPr>
              <w:t>Degré 2</w:t>
            </w:r>
          </w:p>
          <w:p w:rsidR="00000000" w:rsidRDefault="008632F7">
            <w:pPr>
              <w:pStyle w:val="Contenudetableau"/>
              <w:jc w:val="center"/>
            </w:pPr>
            <w:r>
              <w:rPr>
                <w:b/>
                <w:bCs/>
                <w:sz w:val="20"/>
              </w:rPr>
              <w:t>(ha, a, ca)</w:t>
            </w:r>
          </w:p>
        </w:tc>
        <w:tc>
          <w:tcPr>
            <w:tcW w:w="1549"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Remise en état vigne</w:t>
            </w:r>
          </w:p>
          <w:p w:rsidR="00000000" w:rsidRDefault="008632F7">
            <w:pPr>
              <w:pStyle w:val="Contenudetableau"/>
              <w:jc w:val="center"/>
            </w:pPr>
            <w:r>
              <w:rPr>
                <w:b/>
                <w:bCs/>
                <w:sz w:val="20"/>
                <w:szCs w:val="20"/>
              </w:rPr>
              <w:t>Degré 3</w:t>
            </w:r>
          </w:p>
          <w:p w:rsidR="00000000" w:rsidRDefault="008632F7">
            <w:pPr>
              <w:pStyle w:val="Contenudetableau"/>
              <w:jc w:val="center"/>
            </w:pPr>
            <w:r>
              <w:rPr>
                <w:b/>
                <w:bCs/>
                <w:sz w:val="20"/>
                <w:szCs w:val="20"/>
              </w:rPr>
              <w:t>(ha, a, ca)</w:t>
            </w: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Remise en état vigne</w:t>
            </w:r>
          </w:p>
          <w:p w:rsidR="00000000" w:rsidRDefault="008632F7">
            <w:pPr>
              <w:pStyle w:val="Contenudetableau"/>
              <w:jc w:val="center"/>
            </w:pPr>
            <w:r>
              <w:rPr>
                <w:b/>
                <w:bCs/>
                <w:sz w:val="20"/>
                <w:szCs w:val="20"/>
              </w:rPr>
              <w:t>Degré 4</w:t>
            </w:r>
          </w:p>
          <w:p w:rsidR="00000000" w:rsidRDefault="008632F7">
            <w:pPr>
              <w:pStyle w:val="Contenudetableau"/>
              <w:jc w:val="center"/>
            </w:pPr>
            <w:r>
              <w:rPr>
                <w:b/>
                <w:bCs/>
                <w:sz w:val="20"/>
                <w:szCs w:val="20"/>
              </w:rPr>
              <w:t>(ha, a, ca)</w:t>
            </w: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Remise en état vigne</w:t>
            </w:r>
          </w:p>
          <w:p w:rsidR="00000000" w:rsidRDefault="008632F7">
            <w:pPr>
              <w:pStyle w:val="Contenudetableau"/>
              <w:jc w:val="center"/>
            </w:pPr>
            <w:r>
              <w:rPr>
                <w:b/>
                <w:bCs/>
                <w:sz w:val="20"/>
                <w:szCs w:val="20"/>
              </w:rPr>
              <w:t>Degré 5</w:t>
            </w:r>
          </w:p>
          <w:p w:rsidR="00000000" w:rsidRDefault="008632F7">
            <w:pPr>
              <w:pStyle w:val="Contenudetableau"/>
              <w:jc w:val="center"/>
            </w:pPr>
            <w:r>
              <w:rPr>
                <w:b/>
                <w:bCs/>
                <w:sz w:val="20"/>
                <w:szCs w:val="20"/>
              </w:rPr>
              <w:t>(ha, a, ca)</w:t>
            </w:r>
          </w:p>
        </w:tc>
        <w:tc>
          <w:tcPr>
            <w:tcW w:w="1305"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 xml:space="preserve">Dommages aux sols </w:t>
            </w:r>
          </w:p>
          <w:p w:rsidR="00000000" w:rsidRDefault="008632F7">
            <w:pPr>
              <w:pStyle w:val="Contenudetableau"/>
              <w:jc w:val="center"/>
            </w:pPr>
            <w:r>
              <w:rPr>
                <w:b/>
                <w:bCs/>
                <w:sz w:val="20"/>
                <w:szCs w:val="20"/>
              </w:rPr>
              <w:t>Degré 1</w:t>
            </w:r>
          </w:p>
          <w:p w:rsidR="00000000" w:rsidRDefault="008632F7">
            <w:pPr>
              <w:pStyle w:val="Contenudetableau"/>
              <w:jc w:val="center"/>
            </w:pPr>
            <w:r>
              <w:rPr>
                <w:b/>
                <w:bCs/>
                <w:sz w:val="20"/>
                <w:szCs w:val="20"/>
              </w:rPr>
              <w:t>(ha, a, ca)</w:t>
            </w:r>
          </w:p>
        </w:tc>
        <w:tc>
          <w:tcPr>
            <w:tcW w:w="1080"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 xml:space="preserve">Dommages aux sols </w:t>
            </w:r>
          </w:p>
          <w:p w:rsidR="00000000" w:rsidRDefault="008632F7">
            <w:pPr>
              <w:pStyle w:val="Contenudetableau"/>
              <w:jc w:val="center"/>
            </w:pPr>
            <w:r>
              <w:rPr>
                <w:b/>
                <w:bCs/>
                <w:sz w:val="20"/>
                <w:szCs w:val="20"/>
              </w:rPr>
              <w:t>Degré 2</w:t>
            </w:r>
          </w:p>
          <w:p w:rsidR="00000000" w:rsidRDefault="008632F7">
            <w:pPr>
              <w:pStyle w:val="Contenudetableau"/>
              <w:jc w:val="center"/>
            </w:pPr>
            <w:r>
              <w:rPr>
                <w:b/>
                <w:bCs/>
                <w:sz w:val="20"/>
                <w:szCs w:val="20"/>
              </w:rPr>
              <w:t>(ha, a, ca)</w:t>
            </w:r>
          </w:p>
        </w:tc>
        <w:tc>
          <w:tcPr>
            <w:tcW w:w="1200" w:type="dxa"/>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 xml:space="preserve">Dommages aux sols </w:t>
            </w:r>
          </w:p>
          <w:p w:rsidR="00000000" w:rsidRDefault="008632F7">
            <w:pPr>
              <w:pStyle w:val="Contenudetableau"/>
              <w:jc w:val="center"/>
            </w:pPr>
            <w:r>
              <w:rPr>
                <w:b/>
                <w:bCs/>
                <w:sz w:val="20"/>
                <w:szCs w:val="20"/>
              </w:rPr>
              <w:t>Degré 3</w:t>
            </w:r>
          </w:p>
          <w:p w:rsidR="00000000" w:rsidRDefault="008632F7">
            <w:pPr>
              <w:pStyle w:val="Contenudetableau"/>
              <w:jc w:val="center"/>
            </w:pPr>
            <w:r>
              <w:rPr>
                <w:b/>
                <w:bCs/>
                <w:sz w:val="20"/>
                <w:szCs w:val="20"/>
              </w:rPr>
              <w:t>(ha, a, ca)</w:t>
            </w: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jc w:val="center"/>
            </w:pPr>
            <w:r>
              <w:rPr>
                <w:b/>
                <w:bCs/>
                <w:sz w:val="20"/>
                <w:szCs w:val="20"/>
              </w:rPr>
              <w:t xml:space="preserve">Dommages aux sols </w:t>
            </w:r>
          </w:p>
          <w:p w:rsidR="00000000" w:rsidRDefault="008632F7">
            <w:pPr>
              <w:pStyle w:val="Contenudetableau"/>
              <w:jc w:val="center"/>
            </w:pPr>
            <w:r>
              <w:rPr>
                <w:b/>
                <w:bCs/>
                <w:sz w:val="20"/>
                <w:szCs w:val="20"/>
              </w:rPr>
              <w:t>Degré 4</w:t>
            </w:r>
          </w:p>
          <w:p w:rsidR="00000000" w:rsidRDefault="008632F7">
            <w:pPr>
              <w:pStyle w:val="Contenudetableau"/>
              <w:jc w:val="center"/>
            </w:pPr>
            <w:r>
              <w:rPr>
                <w:b/>
                <w:bCs/>
                <w:sz w:val="20"/>
                <w:szCs w:val="20"/>
              </w:rPr>
              <w:t>(ha, a, ca)</w:t>
            </w:r>
          </w:p>
        </w:tc>
        <w:tc>
          <w:tcPr>
            <w:tcW w:w="30" w:type="dxa"/>
            <w:tcBorders>
              <w:left w:val="single" w:sz="1" w:space="0" w:color="000000"/>
            </w:tcBorders>
            <w:shd w:val="clear" w:color="auto" w:fill="auto"/>
          </w:tcPr>
          <w:p w:rsidR="00000000" w:rsidRDefault="008632F7">
            <w:pPr>
              <w:snapToGrid w:val="0"/>
              <w:rPr>
                <w:b/>
                <w:bCs/>
                <w:sz w:val="20"/>
              </w:rPr>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rPr>
                <w:b/>
                <w:bCs/>
                <w:sz w:val="20"/>
              </w:rPr>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rPr>
                <w:b/>
                <w:bCs/>
                <w:sz w:val="20"/>
              </w:rPr>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rPr>
                <w:b/>
                <w:bCs/>
                <w:sz w:val="20"/>
              </w:rPr>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rPr>
                <w:b/>
                <w:bCs/>
                <w:sz w:val="20"/>
              </w:rPr>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rPr>
                <w:b/>
                <w:bCs/>
                <w:sz w:val="20"/>
              </w:rPr>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rPr>
                <w:b/>
                <w:bCs/>
                <w:sz w:val="20"/>
              </w:rPr>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r w:rsidR="00000000">
        <w:tblPrEx>
          <w:tblCellMar>
            <w:top w:w="0" w:type="dxa"/>
            <w:left w:w="0" w:type="dxa"/>
            <w:bottom w:w="0" w:type="dxa"/>
            <w:right w:w="0" w:type="dxa"/>
          </w:tblCellMar>
        </w:tblPrEx>
        <w:trPr>
          <w:gridAfter w:val="1"/>
          <w:wAfter w:w="15" w:type="dxa"/>
          <w:trHeight w:val="312"/>
        </w:trPr>
        <w:tc>
          <w:tcPr>
            <w:tcW w:w="31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4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549"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7"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828"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1305"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08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120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2136" w:type="dxa"/>
            <w:gridSpan w:val="2"/>
            <w:tcBorders>
              <w:left w:val="single" w:sz="1" w:space="0" w:color="000000"/>
              <w:bottom w:val="single" w:sz="1" w:space="0" w:color="000000"/>
            </w:tcBorders>
            <w:shd w:val="clear" w:color="auto" w:fill="auto"/>
          </w:tcPr>
          <w:p w:rsidR="00000000" w:rsidRDefault="008632F7">
            <w:pPr>
              <w:pStyle w:val="Contenudetableau"/>
              <w:snapToGrid w:val="0"/>
            </w:pPr>
          </w:p>
        </w:tc>
        <w:tc>
          <w:tcPr>
            <w:tcW w:w="30" w:type="dxa"/>
            <w:tcBorders>
              <w:left w:val="single" w:sz="1" w:space="0" w:color="000000"/>
            </w:tcBorders>
            <w:shd w:val="clear" w:color="auto" w:fill="auto"/>
          </w:tcPr>
          <w:p w:rsidR="00000000" w:rsidRDefault="008632F7">
            <w:pPr>
              <w:snapToGrid w:val="0"/>
            </w:pPr>
          </w:p>
        </w:tc>
      </w:tr>
    </w:tbl>
    <w:p w:rsidR="00000000" w:rsidRDefault="008632F7"/>
    <w:p w:rsidR="00000000" w:rsidRDefault="008632F7"/>
    <w:p w:rsidR="00000000" w:rsidRDefault="008632F7">
      <w:r>
        <w:rPr>
          <w:b/>
          <w:bCs/>
          <w:u w:val="single"/>
        </w:rPr>
        <w:t>Autres : pertes de récoltes (maraîchage….) et</w:t>
      </w:r>
      <w:r>
        <w:rPr>
          <w:b/>
          <w:bCs/>
          <w:u w:val="single"/>
        </w:rPr>
        <w:t xml:space="preserve"> perte de fonds (balles de foin, cheptel, ….)- Préciser :</w:t>
      </w:r>
    </w:p>
    <w:p w:rsidR="00000000" w:rsidRDefault="008632F7">
      <w:pPr>
        <w:rPr>
          <w:b/>
          <w:bCs/>
          <w:u w:val="single"/>
        </w:rPr>
      </w:pPr>
    </w:p>
    <w:p w:rsidR="00000000" w:rsidRDefault="008632F7">
      <w:pPr>
        <w:rPr>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0"/>
        <w:gridCol w:w="3220"/>
        <w:gridCol w:w="3220"/>
        <w:gridCol w:w="3220"/>
        <w:gridCol w:w="3227"/>
      </w:tblGrid>
      <w:tr w:rsidR="00000000">
        <w:tc>
          <w:tcPr>
            <w:tcW w:w="16107" w:type="dxa"/>
            <w:gridSpan w:val="5"/>
            <w:tcBorders>
              <w:top w:val="single" w:sz="1" w:space="0" w:color="000000"/>
              <w:left w:val="single" w:sz="1" w:space="0" w:color="000000"/>
              <w:bottom w:val="single" w:sz="1" w:space="0" w:color="000000"/>
              <w:right w:val="single" w:sz="1" w:space="0" w:color="000000"/>
            </w:tcBorders>
            <w:shd w:val="clear" w:color="auto" w:fill="auto"/>
          </w:tcPr>
          <w:p w:rsidR="00000000" w:rsidRDefault="008632F7">
            <w:pPr>
              <w:pStyle w:val="Contenudetableau"/>
              <w:jc w:val="center"/>
            </w:pPr>
            <w:r>
              <w:rPr>
                <w:rFonts w:cs="Tahoma"/>
                <w:b/>
                <w:bCs/>
                <w:sz w:val="20"/>
                <w:lang/>
              </w:rPr>
              <w:t>Tableau 3</w:t>
            </w: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pPr>
            <w:r>
              <w:rPr>
                <w:rFonts w:cs="Tahoma"/>
                <w:b/>
                <w:bCs/>
                <w:sz w:val="20"/>
                <w:lang/>
              </w:rPr>
              <w:t>Commune</w:t>
            </w:r>
          </w:p>
        </w:tc>
        <w:tc>
          <w:tcPr>
            <w:tcW w:w="3220" w:type="dxa"/>
            <w:tcBorders>
              <w:left w:val="single" w:sz="1" w:space="0" w:color="000000"/>
              <w:bottom w:val="single" w:sz="1" w:space="0" w:color="000000"/>
            </w:tcBorders>
            <w:shd w:val="clear" w:color="auto" w:fill="auto"/>
          </w:tcPr>
          <w:p w:rsidR="00000000" w:rsidRDefault="008632F7">
            <w:pPr>
              <w:pStyle w:val="Contenudetableau"/>
            </w:pPr>
            <w:r>
              <w:rPr>
                <w:rFonts w:cs="Tahoma"/>
                <w:b/>
                <w:bCs/>
                <w:sz w:val="20"/>
                <w:lang/>
              </w:rPr>
              <w:t>Nature de la perte</w:t>
            </w:r>
          </w:p>
        </w:tc>
        <w:tc>
          <w:tcPr>
            <w:tcW w:w="3220" w:type="dxa"/>
            <w:tcBorders>
              <w:left w:val="single" w:sz="1" w:space="0" w:color="000000"/>
              <w:bottom w:val="single" w:sz="1" w:space="0" w:color="000000"/>
            </w:tcBorders>
            <w:shd w:val="clear" w:color="auto" w:fill="auto"/>
          </w:tcPr>
          <w:p w:rsidR="00000000" w:rsidRDefault="008632F7">
            <w:pPr>
              <w:pStyle w:val="Contenudetableau"/>
            </w:pPr>
            <w:r>
              <w:rPr>
                <w:rFonts w:cs="Tahoma"/>
                <w:b/>
                <w:bCs/>
                <w:sz w:val="20"/>
                <w:lang/>
              </w:rPr>
              <w:t>Surface (ha, a, ca)</w:t>
            </w:r>
          </w:p>
        </w:tc>
        <w:tc>
          <w:tcPr>
            <w:tcW w:w="3220" w:type="dxa"/>
            <w:tcBorders>
              <w:left w:val="single" w:sz="1" w:space="0" w:color="000000"/>
              <w:bottom w:val="single" w:sz="1" w:space="0" w:color="000000"/>
            </w:tcBorders>
            <w:shd w:val="clear" w:color="auto" w:fill="auto"/>
          </w:tcPr>
          <w:p w:rsidR="00000000" w:rsidRDefault="008632F7">
            <w:pPr>
              <w:pStyle w:val="Contenudetableau"/>
            </w:pPr>
            <w:r>
              <w:rPr>
                <w:rFonts w:cs="Tahoma"/>
                <w:b/>
                <w:bCs/>
                <w:sz w:val="20"/>
                <w:lang/>
              </w:rPr>
              <w:t>Nombre</w:t>
            </w: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pPr>
            <w:r>
              <w:t>Observations</w:t>
            </w: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r w:rsidR="00000000">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0" w:type="dxa"/>
            <w:tcBorders>
              <w:left w:val="single" w:sz="1" w:space="0" w:color="000000"/>
              <w:bottom w:val="single" w:sz="1" w:space="0" w:color="000000"/>
            </w:tcBorders>
            <w:shd w:val="clear" w:color="auto" w:fill="auto"/>
          </w:tcPr>
          <w:p w:rsidR="00000000" w:rsidRDefault="008632F7">
            <w:pPr>
              <w:pStyle w:val="Contenudetableau"/>
              <w:snapToGrid w:val="0"/>
            </w:pPr>
          </w:p>
        </w:tc>
        <w:tc>
          <w:tcPr>
            <w:tcW w:w="3227" w:type="dxa"/>
            <w:tcBorders>
              <w:left w:val="single" w:sz="1" w:space="0" w:color="000000"/>
              <w:bottom w:val="single" w:sz="1" w:space="0" w:color="000000"/>
              <w:right w:val="single" w:sz="1" w:space="0" w:color="000000"/>
            </w:tcBorders>
            <w:shd w:val="clear" w:color="auto" w:fill="auto"/>
          </w:tcPr>
          <w:p w:rsidR="00000000" w:rsidRDefault="008632F7">
            <w:pPr>
              <w:pStyle w:val="Contenudetableau"/>
              <w:snapToGrid w:val="0"/>
            </w:pPr>
          </w:p>
        </w:tc>
      </w:tr>
    </w:tbl>
    <w:p w:rsidR="00000000" w:rsidRDefault="008632F7">
      <w:pPr>
        <w:rPr>
          <w:b/>
          <w:bCs/>
          <w:u w:val="single"/>
        </w:rPr>
      </w:pPr>
    </w:p>
    <w:p w:rsidR="00000000" w:rsidRDefault="008632F7">
      <w:r>
        <w:rPr>
          <w:rFonts w:ascii="Arial" w:hAnsi="Arial" w:cs="Arial"/>
          <w:b/>
          <w:bCs/>
          <w:sz w:val="20"/>
          <w:szCs w:val="20"/>
          <w:u w:val="single"/>
        </w:rPr>
        <w:t>NOTICE EXPLICATIVE :</w:t>
      </w:r>
    </w:p>
    <w:p w:rsidR="00000000" w:rsidRDefault="008632F7">
      <w:pPr>
        <w:rPr>
          <w:rFonts w:ascii="Arial" w:hAnsi="Arial" w:cs="Arial"/>
          <w:sz w:val="22"/>
          <w:szCs w:val="22"/>
        </w:rPr>
      </w:pPr>
    </w:p>
    <w:p w:rsidR="00000000" w:rsidRDefault="008632F7">
      <w:pPr>
        <w:pStyle w:val="Titre1"/>
      </w:pPr>
      <w:r>
        <w:rPr>
          <w:rFonts w:ascii="Arial" w:hAnsi="Arial" w:cs="Arial"/>
          <w:sz w:val="22"/>
          <w:szCs w:val="22"/>
        </w:rPr>
        <w:t>Remise en état vignes degré 1</w:t>
      </w:r>
      <w:r>
        <w:rPr>
          <w:rFonts w:ascii="Arial" w:hAnsi="Arial" w:cs="Arial"/>
          <w:b w:val="0"/>
          <w:bCs w:val="0"/>
          <w:sz w:val="22"/>
          <w:szCs w:val="22"/>
        </w:rPr>
        <w:t> : débris végétaux lége</w:t>
      </w:r>
      <w:r>
        <w:rPr>
          <w:rFonts w:ascii="Arial" w:hAnsi="Arial" w:cs="Arial"/>
          <w:b w:val="0"/>
          <w:bCs w:val="0"/>
          <w:sz w:val="22"/>
          <w:szCs w:val="22"/>
        </w:rPr>
        <w:t>rs (feuilles, ronces, roseaux) en petite quantité déposés sur les ceps et fils d’espaliers ;</w:t>
      </w:r>
    </w:p>
    <w:p w:rsidR="00000000" w:rsidRDefault="008632F7">
      <w:pPr>
        <w:pStyle w:val="Titre1"/>
      </w:pPr>
      <w:r>
        <w:rPr>
          <w:rFonts w:ascii="Arial" w:hAnsi="Arial" w:cs="Arial"/>
          <w:sz w:val="22"/>
          <w:szCs w:val="22"/>
        </w:rPr>
        <w:t>Remise en état vignes degré 2</w:t>
      </w:r>
      <w:r>
        <w:rPr>
          <w:rFonts w:ascii="Arial" w:hAnsi="Arial" w:cs="Arial"/>
          <w:b w:val="0"/>
          <w:bCs w:val="0"/>
          <w:sz w:val="22"/>
          <w:szCs w:val="22"/>
        </w:rPr>
        <w:t> : débris végétaux plus abondants (présence de branchage dans la parcelle) ;</w:t>
      </w:r>
    </w:p>
    <w:p w:rsidR="00000000" w:rsidRDefault="008632F7">
      <w:r>
        <w:rPr>
          <w:rFonts w:ascii="Arial" w:hAnsi="Arial" w:cs="Arial"/>
          <w:b/>
          <w:bCs/>
          <w:sz w:val="22"/>
          <w:szCs w:val="22"/>
        </w:rPr>
        <w:t>Remise en état vignes degré 3</w:t>
      </w:r>
      <w:r>
        <w:rPr>
          <w:rFonts w:ascii="Arial" w:hAnsi="Arial" w:cs="Arial"/>
          <w:sz w:val="22"/>
          <w:szCs w:val="22"/>
        </w:rPr>
        <w:t> : débris végétaux lourds pr</w:t>
      </w:r>
      <w:r>
        <w:rPr>
          <w:rFonts w:ascii="Arial" w:hAnsi="Arial" w:cs="Arial"/>
          <w:sz w:val="22"/>
          <w:szCs w:val="22"/>
        </w:rPr>
        <w:t>ovoquant écrasements (arbres entiers, grosses branches, souches d’arbres,…) ;</w:t>
      </w:r>
    </w:p>
    <w:p w:rsidR="00000000" w:rsidRDefault="008632F7">
      <w:r>
        <w:rPr>
          <w:rFonts w:ascii="Arial" w:hAnsi="Arial" w:cs="Arial"/>
          <w:b/>
          <w:bCs/>
          <w:sz w:val="22"/>
          <w:szCs w:val="22"/>
        </w:rPr>
        <w:t>Remise en état vignes degré 4</w:t>
      </w:r>
      <w:r>
        <w:rPr>
          <w:rFonts w:ascii="Arial" w:hAnsi="Arial" w:cs="Arial"/>
          <w:sz w:val="22"/>
          <w:szCs w:val="22"/>
        </w:rPr>
        <w:t> : en plus des dégâts précédents, érosion sévère et étendue du sol, système racinaire mis à nu, dépôts impossibles à enlever avec du matériel agricol</w:t>
      </w:r>
      <w:r>
        <w:rPr>
          <w:rFonts w:ascii="Arial" w:hAnsi="Arial" w:cs="Arial"/>
          <w:sz w:val="22"/>
          <w:szCs w:val="22"/>
        </w:rPr>
        <w:t>e classique.</w:t>
      </w:r>
    </w:p>
    <w:p w:rsidR="00000000" w:rsidRDefault="008632F7">
      <w:pPr>
        <w:rPr>
          <w:rFonts w:ascii="Arial" w:hAnsi="Arial" w:cs="Arial"/>
          <w:sz w:val="22"/>
          <w:szCs w:val="22"/>
        </w:rPr>
      </w:pPr>
    </w:p>
    <w:p w:rsidR="00000000" w:rsidRDefault="008632F7">
      <w:r>
        <w:rPr>
          <w:rFonts w:ascii="Arial" w:hAnsi="Arial" w:cs="Arial"/>
          <w:b/>
          <w:bCs/>
          <w:sz w:val="22"/>
          <w:szCs w:val="22"/>
        </w:rPr>
        <w:t>Dommages aux sols degré 1</w:t>
      </w:r>
      <w:r>
        <w:rPr>
          <w:rFonts w:ascii="Arial" w:hAnsi="Arial" w:cs="Arial"/>
          <w:sz w:val="22"/>
          <w:szCs w:val="22"/>
        </w:rPr>
        <w:t> : griffes d’érosion, petites ravines : profondeur : 10-20 cm ;</w:t>
      </w:r>
    </w:p>
    <w:p w:rsidR="00000000" w:rsidRDefault="008632F7">
      <w:pPr>
        <w:pStyle w:val="Contenudetableau"/>
      </w:pPr>
      <w:r>
        <w:rPr>
          <w:rFonts w:ascii="Arial" w:hAnsi="Arial" w:cs="Arial"/>
          <w:b/>
          <w:bCs/>
          <w:sz w:val="22"/>
          <w:szCs w:val="22"/>
        </w:rPr>
        <w:t>Dommages aux sols degré 2</w:t>
      </w:r>
      <w:r>
        <w:rPr>
          <w:rFonts w:ascii="Arial" w:hAnsi="Arial" w:cs="Arial"/>
          <w:sz w:val="22"/>
          <w:szCs w:val="22"/>
        </w:rPr>
        <w:t> : décapage profond du sol 20 à 30 cm et ravines de 50 cm, remise en culture  après travaux de nivellement ou décompactage ;</w:t>
      </w:r>
    </w:p>
    <w:p w:rsidR="00000000" w:rsidRDefault="008632F7">
      <w:pPr>
        <w:pStyle w:val="Contenudetableau"/>
      </w:pPr>
      <w:r>
        <w:rPr>
          <w:rFonts w:ascii="Arial" w:hAnsi="Arial" w:cs="Arial"/>
          <w:b/>
          <w:bCs/>
          <w:sz w:val="22"/>
          <w:szCs w:val="22"/>
        </w:rPr>
        <w:t>Dom</w:t>
      </w:r>
      <w:r>
        <w:rPr>
          <w:rFonts w:ascii="Arial" w:hAnsi="Arial" w:cs="Arial"/>
          <w:b/>
          <w:bCs/>
          <w:sz w:val="22"/>
          <w:szCs w:val="22"/>
        </w:rPr>
        <w:t>mages aux sols degré 3</w:t>
      </w:r>
      <w:r>
        <w:rPr>
          <w:rFonts w:ascii="Arial" w:hAnsi="Arial" w:cs="Arial"/>
          <w:sz w:val="22"/>
          <w:szCs w:val="22"/>
        </w:rPr>
        <w:t> : dommages de même nature plus profonds, plus répétés et ne permettant pas le passage d’un tracteur à roues. Ravines ou trous de plusieurs mètres de largeur et de plus d’un mètre de profondeur. Nécessité d’importants travaux de nivel</w:t>
      </w:r>
      <w:r>
        <w:rPr>
          <w:rFonts w:ascii="Arial" w:hAnsi="Arial" w:cs="Arial"/>
          <w:sz w:val="22"/>
          <w:szCs w:val="22"/>
        </w:rPr>
        <w:t>lement sur l’ensemble de la parcelle ou enlèvement d’importantes quantités de matériaux inertes ;</w:t>
      </w:r>
    </w:p>
    <w:p w:rsidR="00000000" w:rsidRDefault="008632F7">
      <w:pPr>
        <w:pStyle w:val="Contenudetableau"/>
      </w:pPr>
      <w:r>
        <w:rPr>
          <w:rFonts w:ascii="Arial" w:hAnsi="Arial" w:cs="Arial"/>
          <w:b/>
          <w:bCs/>
          <w:sz w:val="22"/>
          <w:szCs w:val="22"/>
        </w:rPr>
        <w:t>Dommages aux sols degré 4</w:t>
      </w:r>
      <w:r>
        <w:rPr>
          <w:rFonts w:ascii="Arial" w:hAnsi="Arial" w:cs="Arial"/>
          <w:sz w:val="22"/>
          <w:szCs w:val="22"/>
        </w:rPr>
        <w:t> : décapage profond 30-40 cm, dépôt de terre enfouissant les ceps à 50 cm, présence de dépôts divers sur 30-40 cm impossibles à enlev</w:t>
      </w:r>
      <w:r>
        <w:rPr>
          <w:rFonts w:ascii="Arial" w:hAnsi="Arial" w:cs="Arial"/>
          <w:sz w:val="22"/>
          <w:szCs w:val="22"/>
        </w:rPr>
        <w:t>er avec du matériel agricole classique.</w:t>
      </w:r>
    </w:p>
    <w:p w:rsidR="00000000" w:rsidRDefault="00BB753F">
      <w:pPr>
        <w:pStyle w:val="Liste"/>
        <w:spacing w:after="0"/>
      </w:pPr>
      <w:r>
        <w:rPr>
          <w:noProof/>
          <w:lang w:eastAsia="fr-FR"/>
        </w:rPr>
        <w:drawing>
          <wp:anchor distT="0" distB="0" distL="0" distR="0" simplePos="0" relativeHeight="251657728" behindDoc="0" locked="0" layoutInCell="1" allowOverlap="1">
            <wp:simplePos x="0" y="0"/>
            <wp:positionH relativeFrom="column">
              <wp:posOffset>46990</wp:posOffset>
            </wp:positionH>
            <wp:positionV relativeFrom="paragraph">
              <wp:posOffset>163830</wp:posOffset>
            </wp:positionV>
            <wp:extent cx="402590" cy="40259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72" t="-772" r="-772" b="-772"/>
                    <a:stretch>
                      <a:fillRect/>
                    </a:stretch>
                  </pic:blipFill>
                  <pic:spPr bwMode="auto">
                    <a:xfrm>
                      <a:off x="0" y="0"/>
                      <a:ext cx="402590" cy="402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8632F7">
      <w:r>
        <w:rPr>
          <w:rFonts w:ascii="Arial" w:hAnsi="Arial" w:cs="Arial"/>
          <w:b/>
          <w:bCs/>
          <w:sz w:val="22"/>
          <w:szCs w:val="22"/>
        </w:rPr>
        <w:t>Pour les déclarations de remise en état des vignes (degré 1,2,...) ou des dommages au sol, ne déclarer que la surface sinistrée (et non pas la surface de la parcelle).</w:t>
      </w:r>
    </w:p>
    <w:p w:rsidR="00000000" w:rsidRDefault="008632F7">
      <w:r>
        <w:rPr>
          <w:rFonts w:ascii="Arial" w:hAnsi="Arial" w:cs="Arial"/>
          <w:sz w:val="22"/>
          <w:szCs w:val="22"/>
        </w:rPr>
        <w:tab/>
        <w:t>Pour les remises en état des vignes et les do</w:t>
      </w:r>
      <w:r>
        <w:rPr>
          <w:rFonts w:ascii="Arial" w:hAnsi="Arial" w:cs="Arial"/>
          <w:sz w:val="22"/>
          <w:szCs w:val="22"/>
        </w:rPr>
        <w:t>mmages au sol, le temps de travail et le coût d’utilisation du matériel est inclus dans le montant forfaitaire applicable.</w:t>
      </w:r>
      <w:r>
        <w:rPr>
          <w:rFonts w:ascii="Arial" w:hAnsi="Arial" w:cs="Arial"/>
          <w:b/>
          <w:bCs/>
          <w:sz w:val="22"/>
          <w:szCs w:val="22"/>
          <w:u w:val="single"/>
        </w:rPr>
        <w:t xml:space="preserve"> Il est donc inutile de déclarer en plus des heures de temps de travail ou des heures d’utilisation de matériel. </w:t>
      </w:r>
    </w:p>
    <w:p w:rsidR="00000000" w:rsidRDefault="008632F7">
      <w:pPr>
        <w:rPr>
          <w:rFonts w:ascii="Arial" w:hAnsi="Arial" w:cs="Arial"/>
          <w:b/>
          <w:bCs/>
          <w:sz w:val="22"/>
          <w:szCs w:val="22"/>
        </w:rPr>
      </w:pPr>
    </w:p>
    <w:p w:rsidR="00000000" w:rsidRDefault="008632F7">
      <w:pPr>
        <w:jc w:val="both"/>
      </w:pPr>
      <w:r>
        <w:rPr>
          <w:rFonts w:ascii="Arial" w:hAnsi="Arial" w:cs="Arial"/>
          <w:sz w:val="22"/>
          <w:szCs w:val="22"/>
        </w:rPr>
        <w:t xml:space="preserve">Elle vise à </w:t>
      </w:r>
      <w:r>
        <w:rPr>
          <w:rFonts w:ascii="Arial" w:hAnsi="Arial" w:cs="Arial"/>
          <w:b/>
          <w:bCs/>
          <w:sz w:val="22"/>
          <w:szCs w:val="22"/>
          <w:u w:val="single"/>
        </w:rPr>
        <w:t>recense</w:t>
      </w:r>
      <w:r>
        <w:rPr>
          <w:rFonts w:ascii="Arial" w:hAnsi="Arial" w:cs="Arial"/>
          <w:b/>
          <w:bCs/>
          <w:sz w:val="22"/>
          <w:szCs w:val="22"/>
          <w:u w:val="single"/>
        </w:rPr>
        <w:t>r et à évaluer</w:t>
      </w:r>
      <w:r>
        <w:rPr>
          <w:rFonts w:ascii="Arial" w:hAnsi="Arial" w:cs="Arial"/>
          <w:sz w:val="22"/>
          <w:szCs w:val="22"/>
        </w:rPr>
        <w:t xml:space="preserve"> l'ensemble des dommages (nombre de producteurs concernés, type de dégâts, importance globale des dommages) pour le dossier de demande de reconnaissance qui sera déposé auprès du Comité National de Gestion des Risques en Agriculture.</w:t>
      </w:r>
    </w:p>
    <w:p w:rsidR="00000000" w:rsidRDefault="008632F7">
      <w:pPr>
        <w:jc w:val="both"/>
      </w:pPr>
      <w:r>
        <w:rPr>
          <w:rFonts w:ascii="Arial" w:hAnsi="Arial" w:cs="Arial"/>
          <w:sz w:val="22"/>
          <w:szCs w:val="22"/>
        </w:rPr>
        <w:t xml:space="preserve">Elle ne </w:t>
      </w:r>
      <w:r>
        <w:rPr>
          <w:rFonts w:ascii="Arial" w:hAnsi="Arial" w:cs="Arial"/>
          <w:sz w:val="22"/>
          <w:szCs w:val="22"/>
        </w:rPr>
        <w:t>préjuge pas de la suite donnée en matière d'indemnisation individuelle. En cas de reconnaissance de ce sinistre par arrêté ministériel, un dossier officiel d'indemnisation sera à déposer ultérieurement.</w:t>
      </w:r>
    </w:p>
    <w:p w:rsidR="00000000" w:rsidRDefault="008632F7">
      <w:pPr>
        <w:jc w:val="both"/>
      </w:pPr>
    </w:p>
    <w:p w:rsidR="00000000" w:rsidRDefault="008632F7">
      <w:pPr>
        <w:jc w:val="both"/>
      </w:pPr>
      <w:r>
        <w:rPr>
          <w:rFonts w:ascii="Arial" w:hAnsi="Arial" w:cs="Arial"/>
          <w:b/>
          <w:bCs/>
          <w:sz w:val="22"/>
          <w:szCs w:val="22"/>
        </w:rPr>
        <w:t>La remise en état des fonds agricoles endommagés sui</w:t>
      </w:r>
      <w:r>
        <w:rPr>
          <w:rFonts w:ascii="Arial" w:hAnsi="Arial" w:cs="Arial"/>
          <w:b/>
          <w:bCs/>
          <w:sz w:val="22"/>
          <w:szCs w:val="22"/>
        </w:rPr>
        <w:t>te aux crues peut être effectuée sans attendre</w:t>
      </w:r>
      <w:r>
        <w:rPr>
          <w:rFonts w:ascii="Arial" w:hAnsi="Arial" w:cs="Arial"/>
          <w:sz w:val="22"/>
          <w:szCs w:val="22"/>
        </w:rPr>
        <w:t xml:space="preserve"> la reconnaissance de ce sinistre en tant que calamité agricole. En prévision du futur dossier d'indemnisation, il est conseillé aux agriculteurs concernés </w:t>
      </w:r>
      <w:r>
        <w:rPr>
          <w:rFonts w:ascii="Arial" w:hAnsi="Arial" w:cs="Arial"/>
          <w:sz w:val="22"/>
          <w:szCs w:val="22"/>
        </w:rPr>
        <w:t xml:space="preserve">de </w:t>
      </w:r>
      <w:r>
        <w:rPr>
          <w:rFonts w:ascii="Arial" w:hAnsi="Arial" w:cs="Arial"/>
          <w:sz w:val="22"/>
          <w:szCs w:val="22"/>
        </w:rPr>
        <w:t xml:space="preserve">prendre des photos, de noter les temps passés à la </w:t>
      </w:r>
      <w:r>
        <w:rPr>
          <w:rFonts w:ascii="Arial" w:hAnsi="Arial" w:cs="Arial"/>
          <w:sz w:val="22"/>
          <w:szCs w:val="22"/>
        </w:rPr>
        <w:t xml:space="preserve">remise en état </w:t>
      </w:r>
      <w:r>
        <w:rPr>
          <w:rFonts w:ascii="Arial" w:hAnsi="Arial" w:cs="Arial"/>
          <w:sz w:val="22"/>
          <w:szCs w:val="22"/>
        </w:rPr>
        <w:t>et les surfaces sinistrées</w:t>
      </w:r>
      <w:r>
        <w:rPr>
          <w:rFonts w:ascii="Arial" w:hAnsi="Arial" w:cs="Arial"/>
          <w:sz w:val="22"/>
          <w:szCs w:val="22"/>
        </w:rPr>
        <w:t>.</w:t>
      </w:r>
    </w:p>
    <w:p w:rsidR="00000000" w:rsidRDefault="008632F7">
      <w:pPr>
        <w:jc w:val="both"/>
        <w:rPr>
          <w:rFonts w:ascii="Arial" w:hAnsi="Arial" w:cs="Arial"/>
          <w:sz w:val="22"/>
          <w:szCs w:val="22"/>
        </w:rPr>
      </w:pPr>
    </w:p>
    <w:p w:rsidR="00000000" w:rsidRDefault="008632F7">
      <w:r>
        <w:rPr>
          <w:rFonts w:ascii="Arial" w:hAnsi="Arial" w:cs="Arial"/>
          <w:b/>
          <w:bCs/>
          <w:sz w:val="22"/>
          <w:szCs w:val="22"/>
        </w:rPr>
        <w:t xml:space="preserve">A RENVOYER avant le </w:t>
      </w:r>
      <w:r>
        <w:rPr>
          <w:rFonts w:ascii="Arial" w:hAnsi="Arial" w:cs="Arial"/>
          <w:b/>
          <w:bCs/>
          <w:sz w:val="22"/>
          <w:szCs w:val="22"/>
        </w:rPr>
        <w:t>lundi 10</w:t>
      </w:r>
      <w:r>
        <w:rPr>
          <w:rFonts w:ascii="Arial" w:hAnsi="Arial" w:cs="Arial"/>
          <w:b/>
          <w:bCs/>
          <w:sz w:val="22"/>
          <w:szCs w:val="22"/>
        </w:rPr>
        <w:t xml:space="preserve"> février 2020 par courrier ou mail à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50"/>
        <w:gridCol w:w="8057"/>
      </w:tblGrid>
      <w:tr w:rsidR="00000000">
        <w:tc>
          <w:tcPr>
            <w:tcW w:w="8050" w:type="dxa"/>
            <w:tcBorders>
              <w:top w:val="single" w:sz="1" w:space="0" w:color="000000"/>
              <w:left w:val="single" w:sz="1" w:space="0" w:color="000000"/>
              <w:bottom w:val="single" w:sz="1" w:space="0" w:color="000000"/>
            </w:tcBorders>
            <w:shd w:val="clear" w:color="auto" w:fill="auto"/>
          </w:tcPr>
          <w:p w:rsidR="00000000" w:rsidRDefault="008632F7">
            <w:r>
              <w:rPr>
                <w:rFonts w:ascii="Arial" w:hAnsi="Arial" w:cs="Arial"/>
                <w:sz w:val="20"/>
                <w:szCs w:val="20"/>
              </w:rPr>
              <w:t>DDTM de l’Aude</w:t>
            </w:r>
          </w:p>
          <w:p w:rsidR="00000000" w:rsidRDefault="008632F7">
            <w:r>
              <w:rPr>
                <w:rFonts w:ascii="Arial" w:hAnsi="Arial" w:cs="Arial"/>
                <w:sz w:val="20"/>
                <w:szCs w:val="20"/>
              </w:rPr>
              <w:lastRenderedPageBreak/>
              <w:t>Service économie agricole</w:t>
            </w:r>
          </w:p>
          <w:p w:rsidR="00000000" w:rsidRDefault="008632F7">
            <w:r>
              <w:rPr>
                <w:rFonts w:ascii="Arial" w:hAnsi="Arial" w:cs="Arial"/>
                <w:sz w:val="20"/>
                <w:szCs w:val="20"/>
              </w:rPr>
              <w:t>105 Bd Barbès – CS 40001 - 11838 CARCASSONNE CEDEX</w:t>
            </w:r>
          </w:p>
          <w:p w:rsidR="00000000" w:rsidRDefault="008632F7">
            <w:pPr>
              <w:rPr>
                <w:rFonts w:ascii="Arial" w:hAnsi="Arial" w:cs="Arial"/>
                <w:b/>
                <w:bCs/>
                <w:sz w:val="20"/>
                <w:szCs w:val="20"/>
              </w:rPr>
            </w:pPr>
            <w:hyperlink r:id="rId8" w:history="1">
              <w:r>
                <w:rPr>
                  <w:rStyle w:val="Lienhypertexte"/>
                  <w:rFonts w:ascii="Arial" w:hAnsi="Arial" w:cs="Arial"/>
                  <w:bCs/>
                  <w:sz w:val="19"/>
                  <w:szCs w:val="28"/>
                  <w:u w:val="none"/>
                </w:rPr>
                <w:t>dd</w:t>
              </w:r>
              <w:r>
                <w:rPr>
                  <w:rStyle w:val="Lienhypertexte"/>
                  <w:rFonts w:ascii="Arial" w:hAnsi="Arial" w:cs="Arial"/>
                  <w:bCs/>
                  <w:sz w:val="19"/>
                  <w:szCs w:val="28"/>
                  <w:u w:val="none"/>
                </w:rPr>
                <w:t>tm-seadr-psea@aude.gouv.fr</w:t>
              </w:r>
            </w:hyperlink>
          </w:p>
        </w:tc>
        <w:tc>
          <w:tcPr>
            <w:tcW w:w="8057"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8632F7">
            <w:r>
              <w:rPr>
                <w:rFonts w:ascii="Arial" w:hAnsi="Arial" w:cs="Arial"/>
                <w:b/>
                <w:bCs/>
                <w:sz w:val="20"/>
                <w:szCs w:val="20"/>
              </w:rPr>
              <w:lastRenderedPageBreak/>
              <w:t>Contacts :</w:t>
            </w:r>
          </w:p>
          <w:p w:rsidR="00000000" w:rsidRDefault="008632F7">
            <w:r>
              <w:rPr>
                <w:rFonts w:ascii="Arial" w:hAnsi="Arial" w:cs="Arial"/>
                <w:sz w:val="20"/>
                <w:szCs w:val="20"/>
              </w:rPr>
              <w:lastRenderedPageBreak/>
              <w:t xml:space="preserve">04-68-71-76-40  ou 04-68-10-31-16  </w:t>
            </w:r>
          </w:p>
          <w:p w:rsidR="00000000" w:rsidRDefault="008632F7">
            <w:pPr>
              <w:rPr>
                <w:rFonts w:ascii="Arial" w:hAnsi="Arial" w:cs="Arial"/>
                <w:sz w:val="20"/>
                <w:szCs w:val="20"/>
              </w:rPr>
            </w:pPr>
            <w:r>
              <w:rPr>
                <w:rFonts w:ascii="Arial" w:hAnsi="Arial" w:cs="Arial"/>
                <w:sz w:val="20"/>
                <w:szCs w:val="20"/>
              </w:rPr>
              <w:t xml:space="preserve">mail : </w:t>
            </w:r>
            <w:hyperlink r:id="rId9" w:history="1">
              <w:r>
                <w:rPr>
                  <w:rStyle w:val="Lienhypertexte"/>
                  <w:rFonts w:ascii="Arial" w:hAnsi="Arial" w:cs="Arial"/>
                  <w:bCs/>
                  <w:sz w:val="19"/>
                  <w:szCs w:val="28"/>
                  <w:u w:val="none"/>
                </w:rPr>
                <w:t>ddtm-seadr-psea@aude.gouv.fr</w:t>
              </w:r>
            </w:hyperlink>
          </w:p>
        </w:tc>
      </w:tr>
    </w:tbl>
    <w:p w:rsidR="008632F7" w:rsidRDefault="008632F7"/>
    <w:sectPr w:rsidR="008632F7">
      <w:footerReference w:type="default" r:id="rId10"/>
      <w:footerReference w:type="first" r:id="rId11"/>
      <w:pgSz w:w="16838" w:h="11906" w:orient="landscape"/>
      <w:pgMar w:top="851" w:right="370" w:bottom="776" w:left="3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F7" w:rsidRDefault="008632F7">
      <w:r>
        <w:separator/>
      </w:r>
    </w:p>
  </w:endnote>
  <w:endnote w:type="continuationSeparator" w:id="0">
    <w:p w:rsidR="008632F7" w:rsidRDefault="0086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32F7">
    <w:pPr>
      <w:pStyle w:val="Pieddepage"/>
      <w:ind w:firstLine="2127"/>
      <w:jc w:val="right"/>
      <w:rPr>
        <w:sz w:val="16"/>
      </w:rPr>
    </w:pPr>
    <w:r>
      <w:rPr>
        <w:rStyle w:val="Numrodepage"/>
        <w:rFonts w:cs="Arial"/>
        <w:sz w:val="16"/>
      </w:rPr>
      <w:fldChar w:fldCharType="begin"/>
    </w:r>
    <w:r>
      <w:rPr>
        <w:rStyle w:val="Numrodepage"/>
        <w:rFonts w:cs="Arial"/>
        <w:sz w:val="16"/>
      </w:rPr>
      <w:instrText xml:space="preserve"> PAGE </w:instrText>
    </w:r>
    <w:r>
      <w:rPr>
        <w:rStyle w:val="Numrodepage"/>
        <w:rFonts w:cs="Arial"/>
        <w:sz w:val="16"/>
      </w:rPr>
      <w:fldChar w:fldCharType="separate"/>
    </w:r>
    <w:r w:rsidR="00BB753F">
      <w:rPr>
        <w:rStyle w:val="Numrodepage"/>
        <w:rFonts w:cs="Arial"/>
        <w:noProof/>
        <w:sz w:val="16"/>
      </w:rPr>
      <w:t>2</w:t>
    </w:r>
    <w:r>
      <w:rPr>
        <w:rStyle w:val="Numrodepage"/>
        <w:rFonts w:cs="Arial"/>
        <w:sz w:val="16"/>
      </w:rPr>
      <w:fldChar w:fldCharType="end"/>
    </w:r>
  </w:p>
  <w:p w:rsidR="00000000" w:rsidRDefault="008632F7">
    <w:pPr>
      <w:pStyle w:val="Pieddepage"/>
      <w:jc w:val="center"/>
    </w:pPr>
    <w:r>
      <w:rPr>
        <w:sz w:val="16"/>
      </w:rPr>
      <w:t xml:space="preserve">Direction Départementale des Territoires et de la Mer </w:t>
    </w:r>
  </w:p>
  <w:p w:rsidR="00000000" w:rsidRDefault="008632F7">
    <w:pPr>
      <w:pStyle w:val="Pieddepage"/>
      <w:jc w:val="center"/>
    </w:pPr>
    <w:r>
      <w:rPr>
        <w:sz w:val="16"/>
      </w:rPr>
      <w:t>105 Boulevard Barbés CS 4</w:t>
    </w:r>
    <w:r>
      <w:rPr>
        <w:sz w:val="16"/>
      </w:rPr>
      <w:t>0 001</w:t>
    </w:r>
  </w:p>
  <w:p w:rsidR="00000000" w:rsidRDefault="008632F7">
    <w:pPr>
      <w:pStyle w:val="Pieddepage"/>
      <w:jc w:val="center"/>
    </w:pPr>
    <w:r>
      <w:rPr>
        <w:sz w:val="16"/>
      </w:rPr>
      <w:t>11 838 CARCASSONNE Cedex</w:t>
    </w:r>
  </w:p>
  <w:p w:rsidR="00000000" w:rsidRDefault="008632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32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F7" w:rsidRDefault="008632F7">
      <w:r>
        <w:separator/>
      </w:r>
    </w:p>
  </w:footnote>
  <w:footnote w:type="continuationSeparator" w:id="0">
    <w:p w:rsidR="008632F7" w:rsidRDefault="00863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EE"/>
    <w:rsid w:val="008632F7"/>
    <w:rsid w:val="00B948EE"/>
    <w:rsid w:val="00BB753F"/>
    <w:rsid w:val="00E92E99"/>
    <w:rsid w:val="00EB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5A198F5-676C-40B3-BF80-A3EEA8B1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ans" w:eastAsia="Arial Unicode MS" w:hAnsi="Liberation Sans"/>
      <w:kern w:val="1"/>
      <w:sz w:val="24"/>
      <w:szCs w:val="24"/>
      <w:lang w:eastAsia="zh-CN"/>
    </w:rPr>
  </w:style>
  <w:style w:type="paragraph" w:styleId="Titre1">
    <w:name w:val="heading 1"/>
    <w:basedOn w:val="Normal"/>
    <w:next w:val="Normal"/>
    <w:qFormat/>
    <w:pPr>
      <w:keepNext/>
      <w:numPr>
        <w:numId w:val="1"/>
      </w:numPr>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Policepardfaut">
    <w:name w:val="WW-Police par défaut"/>
  </w:style>
  <w:style w:type="character" w:customStyle="1" w:styleId="WW-Policepardfaut1">
    <w:name w:val="WW-Police par défaut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Policepardfaut11">
    <w:name w:val="WW-Police par défaut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Policepardfaut111">
    <w:name w:val="WW-Police par défaut111"/>
  </w:style>
  <w:style w:type="character" w:customStyle="1" w:styleId="Absatz-Standardschriftart">
    <w:name w:val="Absatz-Standardschriftart"/>
  </w:style>
  <w:style w:type="character" w:customStyle="1" w:styleId="WW-Policepardfaut1111">
    <w:name w:val="WW-Police par défaut1111"/>
  </w:style>
  <w:style w:type="character" w:styleId="Numrodepage">
    <w:name w:val="page number"/>
    <w:basedOn w:val="WW-Policepardfaut"/>
  </w:style>
  <w:style w:type="character" w:styleId="Lienhypertexte">
    <w:name w:val="Hyperlink"/>
    <w:rPr>
      <w:color w:val="000080"/>
      <w:u w:val="single"/>
      <w:lang/>
    </w:rPr>
  </w:style>
  <w:style w:type="paragraph" w:customStyle="1" w:styleId="Titre10">
    <w:name w:val="Titre1"/>
    <w:basedOn w:val="Normal"/>
    <w:next w:val="Corpsdetexte"/>
    <w:pPr>
      <w:keepNext/>
      <w:spacing w:before="240" w:after="120"/>
    </w:pPr>
    <w:rPr>
      <w:rFonts w:eastAsia="SimSun"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Titre">
    <w:name w:val="WW-Titre"/>
    <w:basedOn w:val="Normal"/>
    <w:next w:val="Corpsdetexte"/>
    <w:pPr>
      <w:keepNext/>
      <w:spacing w:before="240" w:after="120"/>
    </w:pPr>
    <w:rPr>
      <w:rFonts w:eastAsia="MS Mincho" w:cs="Tahoma"/>
      <w:sz w:val="28"/>
      <w:szCs w:val="28"/>
    </w:rPr>
  </w:style>
  <w:style w:type="paragraph" w:styleId="Sous-titre">
    <w:name w:val="Subtitle"/>
    <w:basedOn w:val="Titre10"/>
    <w:next w:val="Corpsdetexte"/>
    <w:qFormat/>
    <w:pPr>
      <w:jc w:val="center"/>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8050"/>
        <w:tab w:val="right" w:pos="16100"/>
      </w:tabs>
    </w:pPr>
  </w:style>
  <w:style w:type="paragraph" w:customStyle="1" w:styleId="Corpsdetexte21">
    <w:name w:val="Corps de texte 21"/>
    <w:basedOn w:val="Normal"/>
    <w:pPr>
      <w:jc w:val="both"/>
    </w:pPr>
    <w:rPr>
      <w:sz w:val="28"/>
      <w:szCs w:val="28"/>
    </w:rPr>
  </w:style>
  <w:style w:type="paragraph" w:styleId="Pieddepage">
    <w:name w:val="footer"/>
    <w:basedOn w:val="Normal"/>
    <w:pPr>
      <w:suppressLineNumbers/>
      <w:tabs>
        <w:tab w:val="center" w:pos="4819"/>
        <w:tab w:val="right" w:pos="9638"/>
      </w:tabs>
    </w:pPr>
  </w:style>
  <w:style w:type="paragraph" w:customStyle="1" w:styleId="Corpsdetexte31">
    <w:name w:val="Corps de texte 31"/>
    <w:basedOn w:val="Normal"/>
    <w:pPr>
      <w:jc w:val="center"/>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dtm-seadr-psea@aud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tm-seadr-psea@aud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4689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PREENQUETE PERTES DE FONDS SUITE AUX ORAGES DU 20 au 22 octobre 2012</vt:lpstr>
    </vt:vector>
  </TitlesOfParts>
  <Company>Microsoft</Company>
  <LinksUpToDate>false</LinksUpToDate>
  <CharactersWithSpaces>5530</CharactersWithSpaces>
  <SharedDoc>false</SharedDoc>
  <HLinks>
    <vt:vector size="12" baseType="variant">
      <vt:variant>
        <vt:i4>3473498</vt:i4>
      </vt:variant>
      <vt:variant>
        <vt:i4>3</vt:i4>
      </vt:variant>
      <vt:variant>
        <vt:i4>0</vt:i4>
      </vt:variant>
      <vt:variant>
        <vt:i4>5</vt:i4>
      </vt:variant>
      <vt:variant>
        <vt:lpwstr>mailto:ddtm-seadr-psea@aude.gouv.fr</vt:lpwstr>
      </vt:variant>
      <vt:variant>
        <vt:lpwstr/>
      </vt:variant>
      <vt:variant>
        <vt:i4>3473498</vt:i4>
      </vt:variant>
      <vt:variant>
        <vt:i4>0</vt:i4>
      </vt:variant>
      <vt:variant>
        <vt:i4>0</vt:i4>
      </vt:variant>
      <vt:variant>
        <vt:i4>5</vt:i4>
      </vt:variant>
      <vt:variant>
        <vt:lpwstr>mailto:ddtm-seadr-psea@aude.gouv.fr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PREENQUETE PERTES DE FONDS SUITE AUX ORAGES DU 20 au 22 octobre 2012</dc:title>
  <dc:subject/>
  <dc:creator>GALY Sandrine</dc:creator>
  <cp:keywords/>
  <cp:lastModifiedBy>Sandrine GALY</cp:lastModifiedBy>
  <cp:revision>2</cp:revision>
  <cp:lastPrinted>1601-01-01T00:00:00Z</cp:lastPrinted>
  <dcterms:created xsi:type="dcterms:W3CDTF">2020-01-30T15:22:00Z</dcterms:created>
  <dcterms:modified xsi:type="dcterms:W3CDTF">2020-01-30T15:22:00Z</dcterms:modified>
</cp:coreProperties>
</file>